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2271" w14:textId="77777777" w:rsidR="00EC65FC" w:rsidRDefault="00EC65FC" w:rsidP="00EC65FC">
      <w:pPr>
        <w:keepNext/>
        <w:keepLines/>
        <w:spacing w:before="240" w:after="0"/>
        <w:jc w:val="center"/>
        <w:outlineLvl w:val="0"/>
        <w:rPr>
          <w:rFonts w:ascii="Arial" w:eastAsia="Times New Roman" w:hAnsi="Arial" w:cs="Arial"/>
          <w:b/>
          <w:color w:val="365F91"/>
          <w:sz w:val="20"/>
          <w:szCs w:val="20"/>
          <w:lang w:val="en-GB" w:eastAsia="en-GB"/>
        </w:rPr>
      </w:pPr>
      <w:bookmarkStart w:id="0" w:name="_GoBack"/>
      <w:bookmarkEnd w:id="0"/>
      <w:r>
        <w:rPr>
          <w:rFonts w:ascii="Arial" w:eastAsia="Times New Roman" w:hAnsi="Arial" w:cs="Arial"/>
          <w:b/>
          <w:color w:val="365F91"/>
          <w:sz w:val="20"/>
          <w:szCs w:val="20"/>
          <w:lang w:val="en-GB" w:eastAsia="en-GB"/>
        </w:rPr>
        <w:t xml:space="preserve">Annex 1 </w:t>
      </w:r>
    </w:p>
    <w:p w14:paraId="73C31061" w14:textId="77777777" w:rsidR="00EC65FC" w:rsidRDefault="00EC65FC" w:rsidP="00EC65FC">
      <w:pPr>
        <w:keepNext/>
        <w:keepLines/>
        <w:spacing w:after="0" w:line="240" w:lineRule="auto"/>
        <w:jc w:val="center"/>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 xml:space="preserve">Privacy Statement </w:t>
      </w:r>
    </w:p>
    <w:p w14:paraId="1D585672" w14:textId="77777777" w:rsidR="00EC65FC" w:rsidRPr="00A60B98" w:rsidRDefault="00EC65FC" w:rsidP="00EC65FC">
      <w:pPr>
        <w:keepNext/>
        <w:keepLines/>
        <w:spacing w:after="0" w:line="240" w:lineRule="auto"/>
        <w:jc w:val="center"/>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 xml:space="preserve">relating to the processing of </w:t>
      </w:r>
      <w:r w:rsidRPr="00A60B98">
        <w:rPr>
          <w:rFonts w:ascii="Arial" w:eastAsia="Times New Roman" w:hAnsi="Arial" w:cs="Arial"/>
          <w:b/>
          <w:color w:val="365F91"/>
          <w:sz w:val="20"/>
          <w:szCs w:val="20"/>
          <w:lang w:val="en-GB" w:eastAsia="en-GB"/>
        </w:rPr>
        <w:t xml:space="preserve">personal data </w:t>
      </w:r>
      <w:r>
        <w:rPr>
          <w:rFonts w:ascii="Arial" w:eastAsia="Times New Roman" w:hAnsi="Arial" w:cs="Arial"/>
          <w:b/>
          <w:color w:val="365F91"/>
          <w:sz w:val="20"/>
          <w:szCs w:val="20"/>
          <w:lang w:val="en-GB" w:eastAsia="en-GB"/>
        </w:rPr>
        <w:t>concerning</w:t>
      </w:r>
    </w:p>
    <w:p w14:paraId="60F91AF8" w14:textId="4DF2D7FD" w:rsidR="00EC65FC" w:rsidRPr="00E75C8E" w:rsidRDefault="00EC65FC" w:rsidP="00EC65FC">
      <w:pPr>
        <w:keepNext/>
        <w:keepLines/>
        <w:spacing w:after="0" w:line="240" w:lineRule="auto"/>
        <w:jc w:val="center"/>
        <w:outlineLvl w:val="0"/>
        <w:rPr>
          <w:rFonts w:ascii="Arial" w:hAnsi="Arial" w:cs="Arial"/>
          <w:sz w:val="20"/>
          <w:szCs w:val="20"/>
        </w:rPr>
      </w:pPr>
      <w:r>
        <w:rPr>
          <w:rFonts w:ascii="Arial" w:eastAsia="Times New Roman" w:hAnsi="Arial" w:cs="Arial"/>
          <w:b/>
          <w:color w:val="365F91"/>
          <w:sz w:val="20"/>
          <w:szCs w:val="20"/>
          <w:lang w:val="en-GB" w:eastAsia="en-GB"/>
        </w:rPr>
        <w:t>Annual Performance Appraisal Exercise of Agency for the Cooperation of Energy Regulators’</w:t>
      </w:r>
      <w:r w:rsidRPr="00A60B98">
        <w:rPr>
          <w:rFonts w:ascii="Arial" w:eastAsia="Times New Roman" w:hAnsi="Arial" w:cs="Arial"/>
          <w:b/>
          <w:color w:val="365F91"/>
          <w:sz w:val="20"/>
          <w:szCs w:val="20"/>
          <w:lang w:val="en-GB" w:eastAsia="en-GB"/>
        </w:rPr>
        <w:t xml:space="preserve"> staff</w:t>
      </w:r>
      <w:r>
        <w:rPr>
          <w:rFonts w:ascii="Arial" w:eastAsia="Times New Roman" w:hAnsi="Arial" w:cs="Arial"/>
          <w:b/>
          <w:color w:val="365F91"/>
          <w:sz w:val="20"/>
          <w:szCs w:val="20"/>
          <w:lang w:val="en-GB" w:eastAsia="en-GB"/>
        </w:rPr>
        <w:t xml:space="preserve"> (Temporary and Contract staff)</w:t>
      </w:r>
    </w:p>
    <w:p w14:paraId="4F8C87D7" w14:textId="77777777" w:rsidR="00EC65FC" w:rsidRPr="00E75C8E" w:rsidRDefault="00EC65FC" w:rsidP="00EC65FC">
      <w:pPr>
        <w:pStyle w:val="ListParagraph"/>
        <w:keepNext/>
        <w:keepLines/>
        <w:numPr>
          <w:ilvl w:val="0"/>
          <w:numId w:val="1"/>
        </w:numPr>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Context and controller</w:t>
      </w:r>
    </w:p>
    <w:p w14:paraId="1A3C7466" w14:textId="77777777" w:rsidR="00EC65FC" w:rsidRPr="00E75C8E" w:rsidRDefault="00EC65FC" w:rsidP="00EC65FC">
      <w:pPr>
        <w:keepNext/>
        <w:keepLines/>
        <w:jc w:val="both"/>
        <w:rPr>
          <w:rFonts w:ascii="Arial" w:hAnsi="Arial" w:cs="Arial"/>
          <w:sz w:val="20"/>
          <w:szCs w:val="20"/>
          <w:lang w:val="en-GB"/>
        </w:rPr>
      </w:pPr>
      <w:r w:rsidRPr="00E75C8E">
        <w:rPr>
          <w:rFonts w:ascii="Arial" w:hAnsi="Arial" w:cs="Arial"/>
          <w:sz w:val="20"/>
          <w:szCs w:val="20"/>
          <w:lang w:val="en-GB"/>
        </w:rPr>
        <w:t>When the Agency for the Cooperation of Energy Regulators (ACER</w:t>
      </w:r>
      <w:r>
        <w:rPr>
          <w:rFonts w:ascii="Arial" w:hAnsi="Arial" w:cs="Arial"/>
          <w:sz w:val="20"/>
          <w:szCs w:val="20"/>
          <w:lang w:val="en-GB"/>
        </w:rPr>
        <w:t xml:space="preserve"> or the Agency</w:t>
      </w:r>
      <w:r w:rsidRPr="00E75C8E">
        <w:rPr>
          <w:rFonts w:ascii="Arial" w:hAnsi="Arial" w:cs="Arial"/>
          <w:sz w:val="20"/>
          <w:szCs w:val="20"/>
          <w:lang w:val="en-GB"/>
        </w:rPr>
        <w:t>) processes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Pr>
          <w:rFonts w:ascii="Arial" w:hAnsi="Arial" w:cs="Arial"/>
          <w:sz w:val="20"/>
          <w:szCs w:val="20"/>
          <w:lang w:val="en-GB"/>
        </w:rPr>
        <w:t xml:space="preserve"> (hereafter “</w:t>
      </w:r>
      <w:r w:rsidRPr="00E75C8E">
        <w:rPr>
          <w:rFonts w:ascii="Arial" w:hAnsi="Arial" w:cs="Arial"/>
          <w:sz w:val="20"/>
          <w:szCs w:val="20"/>
          <w:lang w:val="en-GB"/>
        </w:rPr>
        <w:t>Regulation (EC) No 45/2001</w:t>
      </w:r>
      <w:r>
        <w:rPr>
          <w:rFonts w:ascii="Arial" w:hAnsi="Arial" w:cs="Arial"/>
          <w:sz w:val="20"/>
          <w:szCs w:val="20"/>
          <w:lang w:val="en-GB"/>
        </w:rPr>
        <w:t>”)</w:t>
      </w:r>
      <w:r w:rsidRPr="00E75C8E">
        <w:rPr>
          <w:rFonts w:ascii="Arial" w:hAnsi="Arial" w:cs="Arial"/>
          <w:sz w:val="20"/>
          <w:szCs w:val="20"/>
          <w:lang w:val="en-GB"/>
        </w:rPr>
        <w:t>.</w:t>
      </w:r>
    </w:p>
    <w:p w14:paraId="1C4A21BB" w14:textId="57CC772F" w:rsidR="00EC65FC" w:rsidRDefault="00EC65FC" w:rsidP="00EC65FC">
      <w:pPr>
        <w:keepNext/>
        <w:keepLines/>
        <w:jc w:val="both"/>
        <w:rPr>
          <w:rFonts w:ascii="Arial" w:eastAsia="Times New Roman" w:hAnsi="Arial" w:cs="Arial"/>
          <w:bCs/>
          <w:sz w:val="20"/>
          <w:szCs w:val="20"/>
        </w:rPr>
      </w:pPr>
      <w:r w:rsidRPr="002F52AA">
        <w:rPr>
          <w:rFonts w:ascii="Arial" w:eastAsia="Times New Roman" w:hAnsi="Arial" w:cs="Arial"/>
          <w:bCs/>
          <w:sz w:val="20"/>
          <w:szCs w:val="20"/>
        </w:rPr>
        <w:t>The Agency’s department in charge of processing of the persona</w:t>
      </w:r>
      <w:r>
        <w:rPr>
          <w:rFonts w:ascii="Arial" w:eastAsia="Times New Roman" w:hAnsi="Arial" w:cs="Arial"/>
          <w:bCs/>
          <w:sz w:val="20"/>
          <w:szCs w:val="20"/>
        </w:rPr>
        <w:t xml:space="preserve">l data </w:t>
      </w:r>
      <w:r w:rsidR="003D0046">
        <w:rPr>
          <w:rFonts w:ascii="Arial" w:eastAsia="Times New Roman" w:hAnsi="Arial" w:cs="Arial"/>
          <w:bCs/>
          <w:sz w:val="20"/>
          <w:szCs w:val="20"/>
        </w:rPr>
        <w:t xml:space="preserve">(the ‘Controller’) </w:t>
      </w:r>
      <w:r>
        <w:rPr>
          <w:rFonts w:ascii="Arial" w:eastAsia="Times New Roman" w:hAnsi="Arial" w:cs="Arial"/>
          <w:bCs/>
          <w:sz w:val="20"/>
          <w:szCs w:val="20"/>
        </w:rPr>
        <w:t>is Administration Department, more precisely HR team.</w:t>
      </w:r>
    </w:p>
    <w:p w14:paraId="62FCD102" w14:textId="77777777" w:rsidR="00EC65FC" w:rsidRPr="00564389" w:rsidRDefault="00EC65FC" w:rsidP="00EC65FC">
      <w:pPr>
        <w:keepNext/>
        <w:keepLines/>
        <w:spacing w:before="240" w:after="0"/>
        <w:jc w:val="both"/>
        <w:outlineLvl w:val="0"/>
        <w:rPr>
          <w:rFonts w:ascii="Arial" w:eastAsia="Times New Roman" w:hAnsi="Arial" w:cs="Arial"/>
          <w:bCs/>
          <w:sz w:val="20"/>
          <w:szCs w:val="20"/>
        </w:rPr>
      </w:pPr>
      <w:r w:rsidRPr="00564389">
        <w:rPr>
          <w:rFonts w:ascii="Arial" w:eastAsia="Times New Roman" w:hAnsi="Arial" w:cs="Arial"/>
          <w:bCs/>
          <w:sz w:val="20"/>
          <w:szCs w:val="20"/>
        </w:rPr>
        <w:t>The contact person for the processing of the personal data is the H</w:t>
      </w:r>
      <w:r>
        <w:rPr>
          <w:rFonts w:ascii="Arial" w:eastAsia="Times New Roman" w:hAnsi="Arial" w:cs="Arial"/>
          <w:bCs/>
          <w:sz w:val="20"/>
          <w:szCs w:val="20"/>
        </w:rPr>
        <w:t>uman Resources Officer:</w:t>
      </w:r>
    </w:p>
    <w:p w14:paraId="31E72180"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Mr. Goran Vaskrsic</w:t>
      </w:r>
    </w:p>
    <w:p w14:paraId="0AFD0BA3"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 xml:space="preserve">Human Resources </w:t>
      </w:r>
      <w:r>
        <w:rPr>
          <w:rFonts w:ascii="Arial" w:eastAsia="Times New Roman" w:hAnsi="Arial" w:cs="Arial"/>
          <w:bCs/>
          <w:sz w:val="20"/>
          <w:szCs w:val="20"/>
        </w:rPr>
        <w:t>Officer</w:t>
      </w:r>
    </w:p>
    <w:p w14:paraId="28B4216A"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Trg republike 3</w:t>
      </w:r>
    </w:p>
    <w:p w14:paraId="2172B800"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1000 – Ljubljana, Slovenia</w:t>
      </w:r>
    </w:p>
    <w:p w14:paraId="49099F55" w14:textId="77777777" w:rsidR="00EC65FC"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Phone number: +386 (0)820 04 601</w:t>
      </w:r>
    </w:p>
    <w:p w14:paraId="113256B9" w14:textId="77777777" w:rsidR="00EC65FC" w:rsidRPr="00564389" w:rsidRDefault="00EC65FC" w:rsidP="00EC65FC">
      <w:pPr>
        <w:keepNext/>
        <w:keepLines/>
        <w:spacing w:after="0" w:line="240" w:lineRule="auto"/>
        <w:ind w:left="360"/>
        <w:outlineLvl w:val="0"/>
        <w:rPr>
          <w:rFonts w:ascii="Arial" w:eastAsia="Times New Roman" w:hAnsi="Arial" w:cs="Arial"/>
          <w:bCs/>
          <w:sz w:val="20"/>
          <w:szCs w:val="20"/>
        </w:rPr>
      </w:pPr>
      <w:r w:rsidRPr="00564389">
        <w:rPr>
          <w:rFonts w:ascii="Arial" w:eastAsia="Times New Roman" w:hAnsi="Arial" w:cs="Arial"/>
          <w:bCs/>
          <w:sz w:val="20"/>
          <w:szCs w:val="20"/>
        </w:rPr>
        <w:t xml:space="preserve">Email: </w:t>
      </w:r>
      <w:hyperlink r:id="rId13" w:history="1">
        <w:r w:rsidRPr="00564389">
          <w:rPr>
            <w:rStyle w:val="Hyperlink"/>
            <w:rFonts w:ascii="Arial" w:eastAsia="Times New Roman" w:hAnsi="Arial" w:cs="Arial"/>
            <w:bCs/>
            <w:sz w:val="20"/>
            <w:szCs w:val="20"/>
          </w:rPr>
          <w:t>goran.vaskrsic@acer.europa.eu</w:t>
        </w:r>
      </w:hyperlink>
    </w:p>
    <w:p w14:paraId="10FC3416" w14:textId="77777777" w:rsidR="00EC65FC" w:rsidRPr="00F05DB6" w:rsidRDefault="00EC65FC" w:rsidP="00EC65FC">
      <w:pPr>
        <w:pStyle w:val="ListParagraph"/>
        <w:keepNext/>
        <w:keepLines/>
        <w:numPr>
          <w:ilvl w:val="0"/>
          <w:numId w:val="2"/>
        </w:numPr>
        <w:spacing w:before="240" w:after="0"/>
        <w:outlineLvl w:val="0"/>
        <w:rPr>
          <w:rFonts w:ascii="Arial" w:eastAsia="Times New Roman" w:hAnsi="Arial" w:cs="Arial"/>
          <w:b/>
          <w:color w:val="365F91"/>
          <w:sz w:val="20"/>
          <w:szCs w:val="20"/>
          <w:lang w:val="en-GB" w:eastAsia="en-GB"/>
        </w:rPr>
      </w:pPr>
      <w:r w:rsidRPr="00F05DB6">
        <w:rPr>
          <w:rFonts w:ascii="Arial" w:eastAsia="Times New Roman" w:hAnsi="Arial" w:cs="Arial"/>
          <w:b/>
          <w:color w:val="365F91"/>
          <w:sz w:val="20"/>
          <w:szCs w:val="20"/>
          <w:lang w:val="en-GB" w:eastAsia="en-GB"/>
        </w:rPr>
        <w:t xml:space="preserve">What personal information do we collect, for what purpose, and under which legal bases? </w:t>
      </w:r>
    </w:p>
    <w:p w14:paraId="3666EF28" w14:textId="77777777" w:rsidR="00EC65FC" w:rsidRPr="00E75C8E" w:rsidRDefault="00EC65FC" w:rsidP="00EC65FC">
      <w:pPr>
        <w:keepNext/>
        <w:keepLines/>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Types of personal data</w:t>
      </w:r>
    </w:p>
    <w:p w14:paraId="7B1C83F0" w14:textId="73371259" w:rsidR="000238D2" w:rsidRPr="00F05DB6" w:rsidRDefault="00EC65FC" w:rsidP="000B0A92">
      <w:pPr>
        <w:keepNext/>
        <w:keepLines/>
        <w:spacing w:before="240" w:after="0" w:line="240" w:lineRule="auto"/>
        <w:outlineLvl w:val="0"/>
        <w:rPr>
          <w:rFonts w:ascii="Arial" w:hAnsi="Arial" w:cs="Arial"/>
          <w:sz w:val="20"/>
          <w:szCs w:val="20"/>
          <w:lang w:val="en-GB"/>
        </w:rPr>
      </w:pPr>
      <w:r>
        <w:rPr>
          <w:rFonts w:ascii="Arial" w:hAnsi="Arial" w:cs="Arial"/>
          <w:sz w:val="20"/>
          <w:szCs w:val="20"/>
          <w:lang w:val="en-GB"/>
        </w:rPr>
        <w:t>The following personal data are collected:</w:t>
      </w:r>
    </w:p>
    <w:p w14:paraId="43FD4509" w14:textId="77777777" w:rsidR="00EC65FC" w:rsidRPr="00F05DB6" w:rsidRDefault="00EC65FC" w:rsidP="00EC65FC">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t>Name and surname of the staff member</w:t>
      </w:r>
    </w:p>
    <w:p w14:paraId="664E4C93" w14:textId="77777777" w:rsidR="00EC65FC" w:rsidRDefault="00EC65FC" w:rsidP="00EC65FC">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r>
      <w:r>
        <w:rPr>
          <w:rFonts w:ascii="Arial" w:hAnsi="Arial" w:cs="Arial"/>
          <w:sz w:val="20"/>
          <w:szCs w:val="20"/>
          <w:lang w:val="en-GB"/>
        </w:rPr>
        <w:t>Job Title</w:t>
      </w:r>
    </w:p>
    <w:p w14:paraId="64DC893A" w14:textId="77777777" w:rsidR="00EC65FC" w:rsidRPr="00F05DB6" w:rsidRDefault="00EC65FC" w:rsidP="00EC65FC">
      <w:pPr>
        <w:keepNext/>
        <w:keepLines/>
        <w:spacing w:after="0" w:line="240" w:lineRule="auto"/>
        <w:outlineLvl w:val="0"/>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t>Department</w:t>
      </w:r>
    </w:p>
    <w:p w14:paraId="7B897080" w14:textId="77777777" w:rsidR="00EC65FC" w:rsidRDefault="00EC65FC" w:rsidP="00EC65FC">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t xml:space="preserve">Personnel number </w:t>
      </w:r>
    </w:p>
    <w:p w14:paraId="62ADD70F" w14:textId="77777777" w:rsidR="00EC65FC" w:rsidRDefault="00EC65FC" w:rsidP="00EC65FC">
      <w:pPr>
        <w:keepNext/>
        <w:keepLines/>
        <w:spacing w:after="0" w:line="240" w:lineRule="auto"/>
        <w:outlineLvl w:val="0"/>
        <w:rPr>
          <w:rFonts w:ascii="Arial" w:hAnsi="Arial" w:cs="Arial"/>
          <w:sz w:val="20"/>
          <w:szCs w:val="20"/>
          <w:lang w:val="en-GB"/>
        </w:rPr>
      </w:pPr>
      <w:r w:rsidRPr="00F05DB6">
        <w:rPr>
          <w:rFonts w:ascii="Arial" w:hAnsi="Arial" w:cs="Arial"/>
          <w:sz w:val="20"/>
          <w:szCs w:val="20"/>
          <w:lang w:val="en-GB"/>
        </w:rPr>
        <w:t>-</w:t>
      </w:r>
      <w:r w:rsidRPr="00F05DB6">
        <w:rPr>
          <w:rFonts w:ascii="Arial" w:hAnsi="Arial" w:cs="Arial"/>
          <w:sz w:val="20"/>
          <w:szCs w:val="20"/>
          <w:lang w:val="en-GB"/>
        </w:rPr>
        <w:tab/>
      </w:r>
      <w:r>
        <w:rPr>
          <w:rFonts w:ascii="Arial" w:hAnsi="Arial" w:cs="Arial"/>
          <w:sz w:val="20"/>
          <w:szCs w:val="20"/>
          <w:lang w:val="en-GB"/>
        </w:rPr>
        <w:t>Contract type</w:t>
      </w:r>
    </w:p>
    <w:p w14:paraId="42203E54" w14:textId="77777777" w:rsidR="00EC65FC" w:rsidRDefault="00EC65FC" w:rsidP="00EC65FC">
      <w:pPr>
        <w:keepNext/>
        <w:keepLines/>
        <w:spacing w:after="0" w:line="240" w:lineRule="auto"/>
        <w:outlineLvl w:val="0"/>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t>Category and grade</w:t>
      </w:r>
    </w:p>
    <w:p w14:paraId="3CE260B4" w14:textId="52208DC8" w:rsidR="00823D27" w:rsidRDefault="00EC65FC" w:rsidP="00EC65FC">
      <w:pPr>
        <w:keepNext/>
        <w:keepLines/>
        <w:spacing w:after="0" w:line="240" w:lineRule="auto"/>
        <w:outlineLvl w:val="0"/>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t>Name and Surname of Reporting Officer, Countersign</w:t>
      </w:r>
      <w:r w:rsidR="000238D2">
        <w:rPr>
          <w:rFonts w:ascii="Arial" w:hAnsi="Arial" w:cs="Arial"/>
          <w:sz w:val="20"/>
          <w:szCs w:val="20"/>
          <w:lang w:val="en-GB"/>
        </w:rPr>
        <w:t xml:space="preserve">ing Officer and Appeal Assessor </w:t>
      </w:r>
    </w:p>
    <w:p w14:paraId="443756CD" w14:textId="78D3851B" w:rsidR="000238D2" w:rsidRPr="00F05DB6" w:rsidRDefault="000238D2" w:rsidP="000B0A92">
      <w:pPr>
        <w:keepNext/>
        <w:keepLines/>
        <w:spacing w:after="0" w:line="240" w:lineRule="auto"/>
        <w:jc w:val="both"/>
        <w:outlineLvl w:val="0"/>
        <w:rPr>
          <w:rFonts w:ascii="Arial" w:hAnsi="Arial" w:cs="Arial"/>
          <w:sz w:val="20"/>
          <w:szCs w:val="20"/>
          <w:lang w:val="en-GB"/>
        </w:rPr>
      </w:pPr>
      <w:r>
        <w:rPr>
          <w:rFonts w:ascii="Arial" w:hAnsi="Arial" w:cs="Arial"/>
          <w:sz w:val="20"/>
          <w:szCs w:val="20"/>
          <w:lang w:val="en-GB"/>
        </w:rPr>
        <w:t>-</w:t>
      </w:r>
      <w:r>
        <w:rPr>
          <w:rFonts w:ascii="Arial" w:hAnsi="Arial" w:cs="Arial"/>
          <w:sz w:val="20"/>
          <w:szCs w:val="20"/>
          <w:lang w:val="en-GB"/>
        </w:rPr>
        <w:tab/>
        <w:t>Opinions and comments of staff member and Reporting Officer, Countersigning Officer and Appeal Assessor (if provided)</w:t>
      </w:r>
      <w:r w:rsidR="00823D27">
        <w:rPr>
          <w:rFonts w:ascii="Arial" w:hAnsi="Arial" w:cs="Arial"/>
          <w:sz w:val="20"/>
          <w:szCs w:val="20"/>
          <w:lang w:val="en-GB"/>
        </w:rPr>
        <w:t xml:space="preserve"> and indication whether the </w:t>
      </w:r>
      <w:r w:rsidR="00823D27" w:rsidRPr="00576919">
        <w:rPr>
          <w:rFonts w:ascii="Arial" w:hAnsi="Arial" w:cs="Arial"/>
          <w:sz w:val="20"/>
          <w:szCs w:val="20"/>
          <w:lang w:val="en-GB"/>
        </w:rPr>
        <w:t>Jobholder’s performance has been satisfactory or unsatisfactory.</w:t>
      </w:r>
    </w:p>
    <w:p w14:paraId="35C9AA53" w14:textId="3230FAE5" w:rsidR="00EC65FC" w:rsidRPr="00E75C8E" w:rsidRDefault="000B0A92" w:rsidP="00EC65FC">
      <w:pPr>
        <w:keepNext/>
        <w:keepLines/>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 xml:space="preserve">3. </w:t>
      </w:r>
      <w:r w:rsidR="00EC65FC" w:rsidRPr="00E75C8E">
        <w:rPr>
          <w:rFonts w:ascii="Arial" w:eastAsia="Times New Roman" w:hAnsi="Arial" w:cs="Arial"/>
          <w:b/>
          <w:color w:val="365F91"/>
          <w:sz w:val="20"/>
          <w:szCs w:val="20"/>
          <w:lang w:val="en-GB" w:eastAsia="en-GB"/>
        </w:rPr>
        <w:t>Purpose</w:t>
      </w:r>
    </w:p>
    <w:p w14:paraId="14980C38" w14:textId="77777777" w:rsidR="00EC65FC" w:rsidRPr="00576919" w:rsidRDefault="00EC65FC" w:rsidP="00EC65FC">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The purpose</w:t>
      </w:r>
      <w:r w:rsidRPr="00576919">
        <w:t xml:space="preserve"> </w:t>
      </w:r>
      <w:r>
        <w:t>of the Annual Performance Appraisal Exercise (Appraisal Exercise) of the Agency is</w:t>
      </w:r>
      <w:r w:rsidRPr="00576919">
        <w:rPr>
          <w:rFonts w:ascii="Arial" w:hAnsi="Arial" w:cs="Arial"/>
          <w:sz w:val="20"/>
          <w:szCs w:val="20"/>
          <w:lang w:val="en-GB"/>
        </w:rPr>
        <w:t xml:space="preserve"> to provide regular and structured feedback in order to improve performance and contribute to future career development</w:t>
      </w:r>
      <w:r>
        <w:rPr>
          <w:rFonts w:ascii="Arial" w:hAnsi="Arial" w:cs="Arial"/>
          <w:sz w:val="20"/>
          <w:szCs w:val="20"/>
          <w:lang w:val="en-GB"/>
        </w:rPr>
        <w:t xml:space="preserve"> of Temporary and Contract Staff</w:t>
      </w:r>
      <w:r w:rsidRPr="00576919">
        <w:rPr>
          <w:rFonts w:ascii="Arial" w:hAnsi="Arial" w:cs="Arial"/>
          <w:sz w:val="20"/>
          <w:szCs w:val="20"/>
          <w:lang w:val="en-GB"/>
        </w:rPr>
        <w:t>.</w:t>
      </w:r>
    </w:p>
    <w:p w14:paraId="14C73FBF" w14:textId="7FB02C12" w:rsidR="00EC65FC" w:rsidRPr="00F05DB6" w:rsidRDefault="00EC65FC" w:rsidP="00EC65FC">
      <w:pPr>
        <w:keepNext/>
        <w:keepLines/>
        <w:spacing w:before="240" w:after="0"/>
        <w:jc w:val="both"/>
        <w:outlineLvl w:val="0"/>
        <w:rPr>
          <w:rFonts w:ascii="Arial" w:hAnsi="Arial" w:cs="Arial"/>
          <w:sz w:val="20"/>
          <w:szCs w:val="20"/>
          <w:lang w:val="en-GB"/>
        </w:rPr>
      </w:pPr>
      <w:r w:rsidRPr="00576919">
        <w:rPr>
          <w:rFonts w:ascii="Arial" w:hAnsi="Arial" w:cs="Arial"/>
          <w:sz w:val="20"/>
          <w:szCs w:val="20"/>
          <w:lang w:val="en-GB"/>
        </w:rPr>
        <w:t xml:space="preserve">The objective of the </w:t>
      </w:r>
      <w:r>
        <w:rPr>
          <w:rFonts w:ascii="Arial" w:hAnsi="Arial" w:cs="Arial"/>
          <w:sz w:val="20"/>
          <w:szCs w:val="20"/>
          <w:lang w:val="en-GB"/>
        </w:rPr>
        <w:t>Appraisal Ex</w:t>
      </w:r>
      <w:r w:rsidRPr="00576919">
        <w:rPr>
          <w:rFonts w:ascii="Arial" w:hAnsi="Arial" w:cs="Arial"/>
          <w:sz w:val="20"/>
          <w:szCs w:val="20"/>
          <w:lang w:val="en-GB"/>
        </w:rPr>
        <w:t>ercise is to provide the staff member concerned with a Report containing a qualitative appraisal of his/her individual performance for the reporting period fr</w:t>
      </w:r>
      <w:r>
        <w:rPr>
          <w:rFonts w:ascii="Arial" w:hAnsi="Arial" w:cs="Arial"/>
          <w:sz w:val="20"/>
          <w:szCs w:val="20"/>
          <w:lang w:val="en-GB"/>
        </w:rPr>
        <w:t>om 1 January to 31 December of previous year</w:t>
      </w:r>
      <w:r w:rsidRPr="00576919">
        <w:rPr>
          <w:rFonts w:ascii="Arial" w:hAnsi="Arial" w:cs="Arial"/>
          <w:sz w:val="20"/>
          <w:szCs w:val="20"/>
          <w:lang w:val="en-GB"/>
        </w:rPr>
        <w:t>. The Report shall draw a conclusion on whether the Jobholder’s performance has been satisfactory or unsatisfactory.</w:t>
      </w:r>
      <w:r w:rsidRPr="00E75C8E">
        <w:rPr>
          <w:rFonts w:ascii="Arial" w:hAnsi="Arial" w:cs="Arial"/>
          <w:sz w:val="20"/>
          <w:szCs w:val="20"/>
          <w:lang w:val="en-GB"/>
        </w:rPr>
        <w:t xml:space="preserve"> </w:t>
      </w:r>
    </w:p>
    <w:p w14:paraId="3AE53E8E" w14:textId="77777777" w:rsidR="00EC65FC" w:rsidRPr="00D96117" w:rsidRDefault="00EC65FC" w:rsidP="00EC65FC">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Pr>
          <w:rFonts w:ascii="Arial" w:eastAsia="Times New Roman" w:hAnsi="Arial" w:cs="Arial"/>
          <w:b/>
          <w:color w:val="365F91"/>
          <w:sz w:val="20"/>
          <w:szCs w:val="20"/>
          <w:lang w:val="en-GB" w:eastAsia="en-GB"/>
        </w:rPr>
        <w:t>Legal basi</w:t>
      </w:r>
      <w:r w:rsidRPr="00D96117">
        <w:rPr>
          <w:rFonts w:ascii="Arial" w:eastAsia="Times New Roman" w:hAnsi="Arial" w:cs="Arial"/>
          <w:b/>
          <w:color w:val="365F91"/>
          <w:sz w:val="20"/>
          <w:szCs w:val="20"/>
          <w:lang w:val="en-GB" w:eastAsia="en-GB"/>
        </w:rPr>
        <w:t>s</w:t>
      </w:r>
    </w:p>
    <w:p w14:paraId="079DA1F5" w14:textId="6039C705" w:rsidR="00EC65FC" w:rsidRPr="0048565F" w:rsidRDefault="00EC65FC" w:rsidP="00EC65FC">
      <w:pPr>
        <w:keepNext/>
        <w:keepLines/>
        <w:spacing w:before="240" w:after="0"/>
        <w:jc w:val="both"/>
        <w:outlineLvl w:val="0"/>
        <w:rPr>
          <w:rFonts w:ascii="Arial" w:eastAsia="Times New Roman" w:hAnsi="Arial" w:cs="Arial"/>
          <w:bCs/>
          <w:sz w:val="20"/>
          <w:szCs w:val="20"/>
        </w:rPr>
      </w:pPr>
      <w:r w:rsidRPr="00DD426E">
        <w:rPr>
          <w:rFonts w:ascii="Arial" w:eastAsia="Times New Roman" w:hAnsi="Arial" w:cs="Arial"/>
          <w:bCs/>
          <w:sz w:val="20"/>
          <w:szCs w:val="20"/>
        </w:rPr>
        <w:lastRenderedPageBreak/>
        <w:t>L</w:t>
      </w:r>
      <w:r>
        <w:rPr>
          <w:rFonts w:ascii="Arial" w:eastAsia="Times New Roman" w:hAnsi="Arial" w:cs="Arial"/>
          <w:bCs/>
          <w:sz w:val="20"/>
          <w:szCs w:val="20"/>
        </w:rPr>
        <w:t>egal basis of this</w:t>
      </w:r>
      <w:r w:rsidRPr="00DD426E">
        <w:rPr>
          <w:rFonts w:ascii="Arial" w:eastAsia="Times New Roman" w:hAnsi="Arial" w:cs="Arial"/>
          <w:bCs/>
          <w:sz w:val="20"/>
          <w:szCs w:val="20"/>
        </w:rPr>
        <w:t xml:space="preserve"> processing operation </w:t>
      </w:r>
      <w:r w:rsidR="000238D2">
        <w:rPr>
          <w:rFonts w:ascii="Arial" w:eastAsia="Times New Roman" w:hAnsi="Arial" w:cs="Arial"/>
          <w:bCs/>
          <w:sz w:val="20"/>
          <w:szCs w:val="20"/>
        </w:rPr>
        <w:t xml:space="preserve">is </w:t>
      </w:r>
      <w:r>
        <w:rPr>
          <w:rFonts w:ascii="Arial" w:eastAsia="Times New Roman" w:hAnsi="Arial" w:cs="Arial"/>
          <w:bCs/>
          <w:sz w:val="20"/>
          <w:szCs w:val="20"/>
        </w:rPr>
        <w:t xml:space="preserve">set by </w:t>
      </w:r>
      <w:r w:rsidRPr="0048565F">
        <w:rPr>
          <w:rFonts w:ascii="Arial" w:eastAsia="Times New Roman" w:hAnsi="Arial" w:cs="Arial"/>
          <w:bCs/>
          <w:sz w:val="20"/>
          <w:szCs w:val="20"/>
        </w:rPr>
        <w:t>Staff Regulations of Officials of the European Union (hereinafter referred to as ‘Staff Regulations’) and the Conditions of Employment of Other Servants of the European Union (hereinafter referred to as ‘CEOS’), as laid down by Council Regulation (EEC, Euratom, ECSC) No 259/68 and:</w:t>
      </w:r>
    </w:p>
    <w:p w14:paraId="455AFBB6" w14:textId="77777777" w:rsidR="00EC65FC" w:rsidRPr="0048565F" w:rsidRDefault="00EC65FC" w:rsidP="00EC65FC">
      <w:pPr>
        <w:keepNext/>
        <w:keepLines/>
        <w:spacing w:before="240" w:after="0"/>
        <w:jc w:val="both"/>
        <w:outlineLvl w:val="0"/>
        <w:rPr>
          <w:rFonts w:ascii="Arial" w:eastAsia="Times New Roman" w:hAnsi="Arial" w:cs="Arial"/>
          <w:bCs/>
          <w:sz w:val="20"/>
          <w:szCs w:val="20"/>
        </w:rPr>
      </w:pPr>
      <w:r w:rsidRPr="0048565F">
        <w:rPr>
          <w:rFonts w:ascii="Arial" w:eastAsia="Times New Roman" w:hAnsi="Arial" w:cs="Arial"/>
          <w:bCs/>
          <w:sz w:val="20"/>
          <w:szCs w:val="20"/>
        </w:rPr>
        <w:t>i)</w:t>
      </w:r>
      <w:r w:rsidRPr="0048565F">
        <w:rPr>
          <w:rFonts w:ascii="Arial" w:eastAsia="Times New Roman" w:hAnsi="Arial" w:cs="Arial"/>
          <w:bCs/>
          <w:sz w:val="20"/>
          <w:szCs w:val="20"/>
        </w:rPr>
        <w:tab/>
        <w:t>for temporary staff, Decision AB n° 23/2015 of the Administrative Board of the Agency for the Cooperation of Energy Regulators of 17 December 2015 laying down general provisions for implementing Article 43 of the Staff Regulations and implementing the first paragraph of Article 44 of the Staff Regula</w:t>
      </w:r>
      <w:r>
        <w:rPr>
          <w:rFonts w:ascii="Arial" w:eastAsia="Times New Roman" w:hAnsi="Arial" w:cs="Arial"/>
          <w:bCs/>
          <w:sz w:val="20"/>
          <w:szCs w:val="20"/>
        </w:rPr>
        <w:t>tions for temporary staff</w:t>
      </w:r>
      <w:r w:rsidRPr="0048565F">
        <w:rPr>
          <w:rFonts w:ascii="Arial" w:eastAsia="Times New Roman" w:hAnsi="Arial" w:cs="Arial"/>
          <w:bCs/>
          <w:sz w:val="20"/>
          <w:szCs w:val="20"/>
        </w:rPr>
        <w:t>; or</w:t>
      </w:r>
    </w:p>
    <w:p w14:paraId="03DD06F2" w14:textId="470ADDF0" w:rsidR="000238D2" w:rsidRPr="0048565F" w:rsidRDefault="00EC65FC" w:rsidP="00EC65FC">
      <w:pPr>
        <w:keepNext/>
        <w:keepLines/>
        <w:spacing w:before="240" w:after="0"/>
        <w:jc w:val="both"/>
        <w:outlineLvl w:val="0"/>
        <w:rPr>
          <w:rFonts w:ascii="Arial" w:eastAsia="Times New Roman" w:hAnsi="Arial" w:cs="Arial"/>
          <w:bCs/>
          <w:sz w:val="20"/>
          <w:szCs w:val="20"/>
        </w:rPr>
      </w:pPr>
      <w:r w:rsidRPr="0048565F">
        <w:rPr>
          <w:rFonts w:ascii="Arial" w:eastAsia="Times New Roman" w:hAnsi="Arial" w:cs="Arial"/>
          <w:bCs/>
          <w:sz w:val="20"/>
          <w:szCs w:val="20"/>
        </w:rPr>
        <w:t>ii)</w:t>
      </w:r>
      <w:r w:rsidRPr="0048565F">
        <w:rPr>
          <w:rFonts w:ascii="Arial" w:eastAsia="Times New Roman" w:hAnsi="Arial" w:cs="Arial"/>
          <w:bCs/>
          <w:sz w:val="20"/>
          <w:szCs w:val="20"/>
        </w:rPr>
        <w:tab/>
        <w:t>for contract staff, Decision AB n° 22/2015 of the Administrative Board of the Agency for the Cooperation of Energy Regulators of 17 December 2015 laying down general provisions for implementing Article 87(1) of the Conditions of Employment of Other Servants of the European Union and implementing the first paragraph of Article 44</w:t>
      </w:r>
      <w:r>
        <w:rPr>
          <w:rFonts w:ascii="Arial" w:eastAsia="Times New Roman" w:hAnsi="Arial" w:cs="Arial"/>
          <w:bCs/>
          <w:sz w:val="20"/>
          <w:szCs w:val="20"/>
        </w:rPr>
        <w:t xml:space="preserve"> of the Staff Regulations</w:t>
      </w:r>
      <w:r w:rsidRPr="0048565F">
        <w:rPr>
          <w:rFonts w:ascii="Arial" w:eastAsia="Times New Roman" w:hAnsi="Arial" w:cs="Arial"/>
          <w:bCs/>
          <w:sz w:val="20"/>
          <w:szCs w:val="20"/>
        </w:rPr>
        <w:t>.</w:t>
      </w:r>
    </w:p>
    <w:p w14:paraId="5122C9ED" w14:textId="661DE8C1" w:rsidR="00EC65FC" w:rsidRPr="00DD426E" w:rsidRDefault="000238D2" w:rsidP="00EC65FC">
      <w:pPr>
        <w:keepNext/>
        <w:keepLines/>
        <w:spacing w:before="240" w:after="0"/>
        <w:jc w:val="both"/>
        <w:outlineLvl w:val="0"/>
        <w:rPr>
          <w:rFonts w:ascii="Arial" w:eastAsia="Times New Roman" w:hAnsi="Arial" w:cs="Arial"/>
          <w:bCs/>
          <w:sz w:val="20"/>
          <w:szCs w:val="20"/>
        </w:rPr>
      </w:pPr>
      <w:r>
        <w:rPr>
          <w:rFonts w:ascii="Arial" w:eastAsia="Times New Roman" w:hAnsi="Arial" w:cs="Arial"/>
          <w:bCs/>
          <w:sz w:val="20"/>
          <w:szCs w:val="20"/>
        </w:rPr>
        <w:t xml:space="preserve">iii) </w:t>
      </w:r>
      <w:r>
        <w:rPr>
          <w:rFonts w:ascii="Arial" w:eastAsia="Times New Roman" w:hAnsi="Arial" w:cs="Arial"/>
          <w:bCs/>
          <w:sz w:val="20"/>
          <w:szCs w:val="20"/>
        </w:rPr>
        <w:tab/>
        <w:t xml:space="preserve">for contract staff and temporary staff: </w:t>
      </w:r>
      <w:r w:rsidR="00EC65FC" w:rsidRPr="0048565F">
        <w:rPr>
          <w:rFonts w:ascii="Arial" w:eastAsia="Times New Roman" w:hAnsi="Arial" w:cs="Arial"/>
          <w:bCs/>
          <w:sz w:val="20"/>
          <w:szCs w:val="20"/>
        </w:rPr>
        <w:t>Director Decision n° 2016-3 laying down internal measures for the implementation of Decisions AB n° 22/2015 and AB n° 23/2015 of the Administrative Board of the Agency for the Cooperation of Energy Regul</w:t>
      </w:r>
      <w:r w:rsidR="00EC65FC">
        <w:rPr>
          <w:rFonts w:ascii="Arial" w:eastAsia="Times New Roman" w:hAnsi="Arial" w:cs="Arial"/>
          <w:bCs/>
          <w:sz w:val="20"/>
          <w:szCs w:val="20"/>
        </w:rPr>
        <w:t>ators of 17 December 2015</w:t>
      </w:r>
      <w:r w:rsidR="00EC65FC" w:rsidRPr="0048565F">
        <w:rPr>
          <w:rFonts w:ascii="Arial" w:eastAsia="Times New Roman" w:hAnsi="Arial" w:cs="Arial"/>
          <w:bCs/>
          <w:sz w:val="20"/>
          <w:szCs w:val="20"/>
        </w:rPr>
        <w:t xml:space="preserve">. </w:t>
      </w:r>
    </w:p>
    <w:p w14:paraId="3EA96FC0" w14:textId="77777777" w:rsidR="00EC65FC" w:rsidRPr="00D96117" w:rsidRDefault="00EC65FC" w:rsidP="00EC65FC">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sidRPr="00D96117">
        <w:rPr>
          <w:rFonts w:ascii="Arial" w:eastAsia="Times New Roman" w:hAnsi="Arial" w:cs="Arial"/>
          <w:b/>
          <w:color w:val="365F91"/>
          <w:sz w:val="20"/>
          <w:szCs w:val="20"/>
          <w:lang w:val="en-GB" w:eastAsia="en-GB"/>
        </w:rPr>
        <w:t xml:space="preserve">Who has access to your personal data, to whom is it disclosed, and for how long is it stored? </w:t>
      </w:r>
    </w:p>
    <w:p w14:paraId="0530ECC0" w14:textId="06F11828" w:rsidR="00EC65FC" w:rsidRPr="000D6996" w:rsidRDefault="00EC65FC" w:rsidP="00EC65FC">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Internally</w:t>
      </w:r>
      <w:r w:rsidR="003D0046">
        <w:rPr>
          <w:rFonts w:ascii="Arial" w:hAnsi="Arial" w:cs="Arial"/>
          <w:sz w:val="20"/>
          <w:szCs w:val="20"/>
          <w:lang w:val="en-GB"/>
        </w:rPr>
        <w:t xml:space="preserve"> </w:t>
      </w:r>
      <w:r w:rsidRPr="000D6996">
        <w:rPr>
          <w:rFonts w:ascii="Arial" w:hAnsi="Arial" w:cs="Arial"/>
          <w:sz w:val="20"/>
          <w:szCs w:val="20"/>
          <w:lang w:val="en-GB"/>
        </w:rPr>
        <w:t>at the Agency</w:t>
      </w:r>
      <w:r w:rsidR="00823D27">
        <w:rPr>
          <w:rFonts w:ascii="Arial" w:hAnsi="Arial" w:cs="Arial"/>
          <w:sz w:val="20"/>
          <w:szCs w:val="20"/>
          <w:lang w:val="en-GB"/>
        </w:rPr>
        <w:t>:</w:t>
      </w:r>
      <w:r w:rsidRPr="000D6996">
        <w:rPr>
          <w:rFonts w:ascii="Arial" w:hAnsi="Arial" w:cs="Arial"/>
          <w:sz w:val="20"/>
          <w:szCs w:val="20"/>
          <w:lang w:val="en-GB"/>
        </w:rPr>
        <w:t xml:space="preserve"> the HR Team</w:t>
      </w:r>
      <w:r>
        <w:rPr>
          <w:rFonts w:ascii="Arial" w:hAnsi="Arial" w:cs="Arial"/>
          <w:sz w:val="20"/>
          <w:szCs w:val="20"/>
          <w:lang w:val="en-GB"/>
        </w:rPr>
        <w:t>, the Reporting Officers, Countersigning Officers, Appeal Assessors and Joint Reclassification Committee members have access to the data collected for this processing purposes</w:t>
      </w:r>
      <w:r w:rsidRPr="000D6996">
        <w:rPr>
          <w:rFonts w:ascii="Arial" w:hAnsi="Arial" w:cs="Arial"/>
          <w:sz w:val="20"/>
          <w:szCs w:val="20"/>
          <w:lang w:val="en-GB"/>
        </w:rPr>
        <w:t xml:space="preserve">. </w:t>
      </w:r>
    </w:p>
    <w:p w14:paraId="40F7269D" w14:textId="4825E9B9" w:rsidR="00EC65FC" w:rsidRDefault="00EC65FC" w:rsidP="00EC65FC">
      <w:pPr>
        <w:keepNext/>
        <w:keepLines/>
        <w:spacing w:before="240" w:after="0"/>
        <w:jc w:val="both"/>
        <w:outlineLvl w:val="0"/>
        <w:rPr>
          <w:rFonts w:ascii="Arial" w:hAnsi="Arial" w:cs="Arial"/>
          <w:sz w:val="20"/>
          <w:szCs w:val="20"/>
          <w:lang w:val="en-GB"/>
        </w:rPr>
      </w:pPr>
      <w:r>
        <w:rPr>
          <w:rFonts w:ascii="Arial" w:hAnsi="Arial" w:cs="Arial"/>
          <w:sz w:val="20"/>
          <w:szCs w:val="20"/>
          <w:lang w:val="en-GB"/>
        </w:rPr>
        <w:t>Externally</w:t>
      </w:r>
      <w:r w:rsidR="00823D27">
        <w:rPr>
          <w:rFonts w:ascii="Arial" w:hAnsi="Arial" w:cs="Arial"/>
          <w:sz w:val="20"/>
          <w:szCs w:val="20"/>
          <w:lang w:val="en-GB"/>
        </w:rPr>
        <w:t>:</w:t>
      </w:r>
      <w:r w:rsidR="003D0046">
        <w:rPr>
          <w:rFonts w:ascii="Arial" w:hAnsi="Arial" w:cs="Arial"/>
          <w:sz w:val="20"/>
          <w:szCs w:val="20"/>
          <w:lang w:val="en-GB"/>
        </w:rPr>
        <w:t xml:space="preserve"> access may be granted to</w:t>
      </w:r>
      <w:r>
        <w:rPr>
          <w:rFonts w:ascii="Arial" w:hAnsi="Arial" w:cs="Arial"/>
          <w:sz w:val="20"/>
          <w:szCs w:val="20"/>
          <w:lang w:val="en-GB"/>
        </w:rPr>
        <w:t xml:space="preserve"> the representative of the European Commission in the Administrative Board of the Agency with the highest seniority in grade, who acts as Appeal Assessor in certain cases.</w:t>
      </w:r>
    </w:p>
    <w:p w14:paraId="64913CF5" w14:textId="77777777" w:rsidR="00EC65FC" w:rsidRDefault="00EC65FC" w:rsidP="00EC65FC">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 xml:space="preserve">The data may, on a case by case basis, </w:t>
      </w:r>
      <w:r>
        <w:rPr>
          <w:rFonts w:ascii="Arial" w:hAnsi="Arial" w:cs="Arial"/>
          <w:sz w:val="20"/>
          <w:szCs w:val="20"/>
          <w:lang w:val="en-GB"/>
        </w:rPr>
        <w:t>f</w:t>
      </w:r>
      <w:r w:rsidRPr="00DF5886">
        <w:rPr>
          <w:rFonts w:ascii="Arial" w:hAnsi="Arial" w:cs="Arial"/>
          <w:sz w:val="20"/>
          <w:szCs w:val="20"/>
          <w:lang w:val="en-GB"/>
        </w:rPr>
        <w:t xml:space="preserve">or the performance of the respective supervisory, advisory or judicial tasks </w:t>
      </w:r>
      <w:r w:rsidRPr="000D6996">
        <w:rPr>
          <w:rFonts w:ascii="Arial" w:hAnsi="Arial" w:cs="Arial"/>
          <w:sz w:val="20"/>
          <w:szCs w:val="20"/>
          <w:lang w:val="en-GB"/>
        </w:rPr>
        <w:t>be disclosed</w:t>
      </w:r>
      <w:r>
        <w:rPr>
          <w:rFonts w:ascii="Arial" w:hAnsi="Arial" w:cs="Arial"/>
          <w:sz w:val="20"/>
          <w:szCs w:val="20"/>
          <w:lang w:val="en-GB"/>
        </w:rPr>
        <w:t xml:space="preserve"> to </w:t>
      </w:r>
      <w:r w:rsidRPr="00DF5886">
        <w:rPr>
          <w:rFonts w:ascii="Arial" w:hAnsi="Arial" w:cs="Arial"/>
          <w:sz w:val="20"/>
          <w:szCs w:val="20"/>
          <w:lang w:val="en-GB"/>
        </w:rPr>
        <w:t>internal auditors, IAS of the European Commission, Court of Auditors, Legal Service, Civil Service Tribunal, the European Ombudsman or the EDPS</w:t>
      </w:r>
      <w:r>
        <w:rPr>
          <w:rFonts w:ascii="Arial" w:hAnsi="Arial" w:cs="Arial"/>
          <w:sz w:val="20"/>
          <w:szCs w:val="20"/>
          <w:lang w:val="en-GB"/>
        </w:rPr>
        <w:t>.</w:t>
      </w:r>
    </w:p>
    <w:p w14:paraId="4A039E63" w14:textId="4A8960AB" w:rsidR="00BB0288" w:rsidRPr="00E75C8E" w:rsidRDefault="00BB0288" w:rsidP="00BB0288">
      <w:pPr>
        <w:keepNext/>
        <w:keepLines/>
        <w:spacing w:before="240" w:after="0"/>
        <w:jc w:val="both"/>
        <w:outlineLvl w:val="0"/>
        <w:rPr>
          <w:rFonts w:ascii="Arial" w:hAnsi="Arial" w:cs="Arial"/>
          <w:sz w:val="20"/>
          <w:szCs w:val="20"/>
          <w:lang w:val="en-GB"/>
        </w:rPr>
      </w:pPr>
      <w:r w:rsidRPr="000D6996">
        <w:rPr>
          <w:rFonts w:ascii="Arial" w:hAnsi="Arial" w:cs="Arial"/>
          <w:sz w:val="20"/>
          <w:szCs w:val="20"/>
          <w:lang w:val="en-GB"/>
        </w:rPr>
        <w:t>The data is kept</w:t>
      </w:r>
      <w:r w:rsidR="003D0046">
        <w:rPr>
          <w:rFonts w:ascii="Arial" w:hAnsi="Arial" w:cs="Arial"/>
          <w:sz w:val="20"/>
          <w:szCs w:val="20"/>
          <w:lang w:val="en-GB"/>
        </w:rPr>
        <w:t xml:space="preserve"> in electronic form in the appraisal tool for 5 years following the date of its submission, after which it is deleted. However, the data kept in the appraisal tool is transferred to staff </w:t>
      </w:r>
      <w:r w:rsidR="00823D27">
        <w:rPr>
          <w:rFonts w:ascii="Arial" w:hAnsi="Arial" w:cs="Arial"/>
          <w:sz w:val="20"/>
          <w:szCs w:val="20"/>
          <w:lang w:val="en-GB"/>
        </w:rPr>
        <w:t>members’</w:t>
      </w:r>
      <w:r w:rsidR="003D0046">
        <w:rPr>
          <w:rFonts w:ascii="Arial" w:hAnsi="Arial" w:cs="Arial"/>
          <w:sz w:val="20"/>
          <w:szCs w:val="20"/>
          <w:lang w:val="en-GB"/>
        </w:rPr>
        <w:t xml:space="preserve"> personal file. In the personal file the personal data is kept for 8 years following extinction of all rights of the staff member concerned and of any dependents, and archived for at least 120 years after the date of birth of the staff member concerned.</w:t>
      </w:r>
    </w:p>
    <w:p w14:paraId="07E010DD" w14:textId="77777777" w:rsidR="00BB0288" w:rsidRPr="00E75C8E" w:rsidRDefault="00BB0288" w:rsidP="00BB0288">
      <w:pPr>
        <w:pStyle w:val="ListParagraph"/>
        <w:keepNext/>
        <w:keepLines/>
        <w:numPr>
          <w:ilvl w:val="0"/>
          <w:numId w:val="3"/>
        </w:numPr>
        <w:spacing w:before="240" w:after="0"/>
        <w:outlineLvl w:val="0"/>
        <w:rPr>
          <w:rFonts w:ascii="Arial" w:eastAsia="Times New Roman" w:hAnsi="Arial" w:cs="Arial"/>
          <w:b/>
          <w:color w:val="365F91"/>
          <w:sz w:val="20"/>
          <w:szCs w:val="20"/>
          <w:lang w:val="en-GB" w:eastAsia="en-GB"/>
        </w:rPr>
      </w:pPr>
      <w:r w:rsidRPr="00E75C8E">
        <w:rPr>
          <w:rFonts w:ascii="Arial" w:eastAsia="Times New Roman" w:hAnsi="Arial" w:cs="Arial"/>
          <w:b/>
          <w:color w:val="365F91"/>
          <w:sz w:val="20"/>
          <w:szCs w:val="20"/>
          <w:lang w:val="en-GB" w:eastAsia="en-GB"/>
        </w:rPr>
        <w:t>Data subjects’ rights and available recourse measures</w:t>
      </w:r>
    </w:p>
    <w:p w14:paraId="39F39A0B" w14:textId="77777777" w:rsidR="00BB0288" w:rsidRPr="00E75C8E" w:rsidRDefault="00BB0288" w:rsidP="00BB0288">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 xml:space="preserve">Data subjects have the right of </w:t>
      </w:r>
      <w:r>
        <w:rPr>
          <w:rFonts w:ascii="Arial" w:hAnsi="Arial" w:cs="Arial"/>
          <w:i/>
          <w:sz w:val="20"/>
          <w:szCs w:val="20"/>
          <w:lang w:val="en-GB"/>
        </w:rPr>
        <w:t xml:space="preserve">inter alia </w:t>
      </w:r>
      <w:r w:rsidRPr="00E75C8E">
        <w:rPr>
          <w:rFonts w:ascii="Arial" w:hAnsi="Arial" w:cs="Arial"/>
          <w:sz w:val="20"/>
          <w:szCs w:val="20"/>
          <w:lang w:val="en-GB"/>
        </w:rPr>
        <w:t xml:space="preserve">access to and rectification, blocking, and erasure of their personal data.  Data subjects’ rights are governed by the provisions of Regulation (EC) No 45/2001.  </w:t>
      </w:r>
    </w:p>
    <w:p w14:paraId="559A9122" w14:textId="24DC7A6F" w:rsidR="003D0046" w:rsidRPr="00E75C8E" w:rsidRDefault="00BB0288" w:rsidP="00BB0288">
      <w:pPr>
        <w:keepNext/>
        <w:keepLines/>
        <w:spacing w:before="240" w:after="0"/>
        <w:jc w:val="both"/>
        <w:outlineLvl w:val="0"/>
        <w:rPr>
          <w:rFonts w:ascii="Arial" w:hAnsi="Arial" w:cs="Arial"/>
          <w:sz w:val="20"/>
          <w:szCs w:val="20"/>
          <w:lang w:val="en-GB"/>
        </w:rPr>
      </w:pPr>
      <w:r w:rsidRPr="00E75C8E">
        <w:rPr>
          <w:rFonts w:ascii="Arial" w:hAnsi="Arial" w:cs="Arial"/>
          <w:sz w:val="20"/>
          <w:szCs w:val="20"/>
          <w:lang w:val="en-GB"/>
        </w:rPr>
        <w:t>Data subject</w:t>
      </w:r>
      <w:r>
        <w:rPr>
          <w:rFonts w:ascii="Arial" w:hAnsi="Arial" w:cs="Arial"/>
          <w:sz w:val="20"/>
          <w:szCs w:val="20"/>
          <w:lang w:val="en-GB"/>
        </w:rPr>
        <w:t>s</w:t>
      </w:r>
      <w:r w:rsidRPr="00E75C8E">
        <w:rPr>
          <w:rFonts w:ascii="Arial" w:hAnsi="Arial" w:cs="Arial"/>
          <w:sz w:val="20"/>
          <w:szCs w:val="20"/>
          <w:lang w:val="en-GB"/>
        </w:rPr>
        <w:t xml:space="preserve"> wishing to exercise the</w:t>
      </w:r>
      <w:r>
        <w:rPr>
          <w:rFonts w:ascii="Arial" w:hAnsi="Arial" w:cs="Arial"/>
          <w:sz w:val="20"/>
          <w:szCs w:val="20"/>
          <w:lang w:val="en-GB"/>
        </w:rPr>
        <w:t>ir</w:t>
      </w:r>
      <w:r w:rsidRPr="00E75C8E">
        <w:rPr>
          <w:rFonts w:ascii="Arial" w:hAnsi="Arial" w:cs="Arial"/>
          <w:sz w:val="20"/>
          <w:szCs w:val="20"/>
          <w:lang w:val="en-GB"/>
        </w:rPr>
        <w:t xml:space="preserve"> rights</w:t>
      </w:r>
      <w:r w:rsidR="003D0046">
        <w:rPr>
          <w:rFonts w:ascii="Arial" w:hAnsi="Arial" w:cs="Arial"/>
          <w:sz w:val="20"/>
          <w:szCs w:val="20"/>
          <w:lang w:val="en-GB"/>
        </w:rPr>
        <w:t xml:space="preserve"> </w:t>
      </w:r>
      <w:r w:rsidR="003D0046" w:rsidRPr="00E75C8E">
        <w:rPr>
          <w:rFonts w:ascii="Arial" w:hAnsi="Arial" w:cs="Arial"/>
          <w:sz w:val="20"/>
          <w:szCs w:val="20"/>
          <w:lang w:val="en-GB"/>
        </w:rPr>
        <w:t xml:space="preserve">seeking clarification of their rights or further information </w:t>
      </w:r>
      <w:r w:rsidR="003D0046">
        <w:rPr>
          <w:rFonts w:ascii="Arial" w:hAnsi="Arial" w:cs="Arial"/>
          <w:sz w:val="20"/>
          <w:szCs w:val="20"/>
          <w:lang w:val="en-GB"/>
        </w:rPr>
        <w:t>on their rights</w:t>
      </w:r>
      <w:r w:rsidRPr="00E75C8E">
        <w:rPr>
          <w:rFonts w:ascii="Arial" w:hAnsi="Arial" w:cs="Arial"/>
          <w:sz w:val="20"/>
          <w:szCs w:val="20"/>
          <w:lang w:val="en-GB"/>
        </w:rPr>
        <w:t xml:space="preserve"> are requested to contact either the </w:t>
      </w:r>
      <w:r>
        <w:rPr>
          <w:rFonts w:ascii="Arial" w:eastAsia="Times New Roman" w:hAnsi="Arial" w:cs="Arial"/>
          <w:bCs/>
          <w:sz w:val="20"/>
          <w:szCs w:val="20"/>
        </w:rPr>
        <w:t>contact person for this</w:t>
      </w:r>
      <w:r w:rsidRPr="002F52AA">
        <w:rPr>
          <w:rFonts w:ascii="Arial" w:eastAsia="Times New Roman" w:hAnsi="Arial" w:cs="Arial"/>
          <w:bCs/>
          <w:sz w:val="20"/>
          <w:szCs w:val="20"/>
        </w:rPr>
        <w:t xml:space="preserve"> processing </w:t>
      </w:r>
      <w:r>
        <w:rPr>
          <w:rFonts w:ascii="Arial" w:eastAsia="Times New Roman" w:hAnsi="Arial" w:cs="Arial"/>
          <w:bCs/>
          <w:sz w:val="20"/>
          <w:szCs w:val="20"/>
        </w:rPr>
        <w:t>operation</w:t>
      </w:r>
      <w:r w:rsidRPr="00E75C8E">
        <w:rPr>
          <w:rFonts w:ascii="Arial" w:hAnsi="Arial" w:cs="Arial"/>
          <w:sz w:val="20"/>
          <w:szCs w:val="20"/>
          <w:lang w:val="en-GB"/>
        </w:rPr>
        <w:t xml:space="preserve"> (</w:t>
      </w:r>
      <w:hyperlink r:id="rId14" w:history="1">
        <w:r w:rsidR="00E10623" w:rsidRPr="00564389">
          <w:rPr>
            <w:rStyle w:val="Hyperlink"/>
            <w:rFonts w:ascii="Arial" w:eastAsia="Times New Roman" w:hAnsi="Arial" w:cs="Arial"/>
            <w:bCs/>
            <w:sz w:val="20"/>
            <w:szCs w:val="20"/>
          </w:rPr>
          <w:t>goran.vaskrsic@acer.europa.eu</w:t>
        </w:r>
      </w:hyperlink>
      <w:r w:rsidRPr="00E75C8E">
        <w:rPr>
          <w:rFonts w:ascii="Arial" w:hAnsi="Arial" w:cs="Arial"/>
          <w:sz w:val="20"/>
          <w:szCs w:val="20"/>
          <w:lang w:val="en-GB"/>
        </w:rPr>
        <w:t>), or the Agency’s data protection officer (</w:t>
      </w:r>
      <w:hyperlink r:id="rId15" w:history="1">
        <w:r w:rsidRPr="00E75C8E">
          <w:rPr>
            <w:rStyle w:val="Hyperlink"/>
            <w:rFonts w:ascii="Arial" w:hAnsi="Arial" w:cs="Arial"/>
            <w:sz w:val="20"/>
            <w:szCs w:val="20"/>
            <w:lang w:val="en-GB"/>
          </w:rPr>
          <w:t>DPO@acer.europa.eu</w:t>
        </w:r>
      </w:hyperlink>
      <w:r w:rsidRPr="00E75C8E">
        <w:rPr>
          <w:rFonts w:ascii="Arial" w:hAnsi="Arial" w:cs="Arial"/>
          <w:sz w:val="20"/>
          <w:szCs w:val="20"/>
          <w:lang w:val="en-GB"/>
        </w:rPr>
        <w:t>).</w:t>
      </w:r>
    </w:p>
    <w:p w14:paraId="72547785" w14:textId="77777777" w:rsidR="00BB0288" w:rsidRPr="00E75C8E" w:rsidRDefault="00BB0288" w:rsidP="00BB0288">
      <w:pPr>
        <w:keepNext/>
        <w:keepLines/>
        <w:spacing w:before="240" w:after="0"/>
        <w:jc w:val="both"/>
        <w:outlineLvl w:val="0"/>
        <w:rPr>
          <w:rFonts w:ascii="Arial" w:hAnsi="Arial" w:cs="Arial"/>
          <w:sz w:val="20"/>
          <w:szCs w:val="20"/>
        </w:rPr>
      </w:pPr>
      <w:r w:rsidRPr="00E75C8E">
        <w:rPr>
          <w:rFonts w:ascii="Arial" w:hAnsi="Arial" w:cs="Arial"/>
          <w:sz w:val="20"/>
          <w:szCs w:val="20"/>
          <w:lang w:val="en-GB"/>
        </w:rPr>
        <w:t>Finally, data subjects may, at any time, have recourse to the European Data Protection Supervisor</w:t>
      </w:r>
      <w:r w:rsidRPr="00736B0C">
        <w:rPr>
          <w:rFonts w:ascii="Arial" w:eastAsia="Times New Roman" w:hAnsi="Arial" w:cs="Arial"/>
          <w:bCs/>
          <w:iCs/>
          <w:sz w:val="20"/>
          <w:szCs w:val="20"/>
        </w:rPr>
        <w:t xml:space="preserve"> (</w:t>
      </w:r>
      <w:hyperlink r:id="rId16" w:history="1">
        <w:r w:rsidRPr="00E75C8E">
          <w:rPr>
            <w:rStyle w:val="Hyperlink"/>
            <w:rFonts w:ascii="Arial" w:hAnsi="Arial" w:cs="Arial"/>
            <w:sz w:val="20"/>
            <w:szCs w:val="20"/>
          </w:rPr>
          <w:t>http://www.edps.europa.eu</w:t>
        </w:r>
      </w:hyperlink>
      <w:r w:rsidRPr="00E75C8E">
        <w:rPr>
          <w:rFonts w:ascii="Arial" w:hAnsi="Arial" w:cs="Arial"/>
          <w:sz w:val="20"/>
          <w:szCs w:val="20"/>
        </w:rPr>
        <w:t>).</w:t>
      </w:r>
    </w:p>
    <w:sectPr w:rsidR="00BB0288" w:rsidRPr="00E75C8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FA8E9" w14:textId="77777777" w:rsidR="007349DC" w:rsidRDefault="007349DC" w:rsidP="00A60B98">
      <w:pPr>
        <w:spacing w:after="0" w:line="240" w:lineRule="auto"/>
      </w:pPr>
      <w:r>
        <w:separator/>
      </w:r>
    </w:p>
  </w:endnote>
  <w:endnote w:type="continuationSeparator" w:id="0">
    <w:p w14:paraId="1A029135" w14:textId="77777777" w:rsidR="007349DC" w:rsidRDefault="007349DC" w:rsidP="00A6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8FFC" w14:textId="77777777" w:rsidR="007349DC" w:rsidRDefault="007349DC" w:rsidP="00A60B98">
      <w:pPr>
        <w:spacing w:after="0" w:line="240" w:lineRule="auto"/>
      </w:pPr>
      <w:r>
        <w:separator/>
      </w:r>
    </w:p>
  </w:footnote>
  <w:footnote w:type="continuationSeparator" w:id="0">
    <w:p w14:paraId="7D13DFC8" w14:textId="77777777" w:rsidR="007349DC" w:rsidRDefault="007349DC" w:rsidP="00A6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25C00" w14:textId="77777777" w:rsidR="00A60B98" w:rsidRDefault="00A60B98">
    <w:pPr>
      <w:pStyle w:val="Header"/>
    </w:pPr>
  </w:p>
  <w:p w14:paraId="4BD25C01" w14:textId="77777777" w:rsidR="00A60B98" w:rsidRDefault="00A60B98">
    <w:pPr>
      <w:pStyle w:val="Header"/>
    </w:pPr>
    <w:r w:rsidRPr="00D908BB">
      <w:rPr>
        <w:rFonts w:cstheme="minorHAnsi"/>
        <w:b/>
        <w:noProof/>
      </w:rPr>
      <w:drawing>
        <wp:anchor distT="0" distB="0" distL="114300" distR="114300" simplePos="0" relativeHeight="251659264" behindDoc="1" locked="0" layoutInCell="1" allowOverlap="1" wp14:anchorId="4BD25C02" wp14:editId="4BD25C03">
          <wp:simplePos x="0" y="0"/>
          <wp:positionH relativeFrom="column">
            <wp:posOffset>-419100</wp:posOffset>
          </wp:positionH>
          <wp:positionV relativeFrom="paragraph">
            <wp:posOffset>-551815</wp:posOffset>
          </wp:positionV>
          <wp:extent cx="1737995" cy="790575"/>
          <wp:effectExtent l="0" t="0" r="0" b="9525"/>
          <wp:wrapTight wrapText="bothSides">
            <wp:wrapPolygon edited="0">
              <wp:start x="0" y="0"/>
              <wp:lineTo x="0" y="21340"/>
              <wp:lineTo x="21308" y="21340"/>
              <wp:lineTo x="21308"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799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20D31"/>
    <w:multiLevelType w:val="hybridMultilevel"/>
    <w:tmpl w:val="CAA21E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83101"/>
    <w:multiLevelType w:val="hybridMultilevel"/>
    <w:tmpl w:val="A7E20CF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EB27C1"/>
    <w:multiLevelType w:val="hybridMultilevel"/>
    <w:tmpl w:val="642442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8B"/>
    <w:rsid w:val="000238D2"/>
    <w:rsid w:val="000B0A92"/>
    <w:rsid w:val="000D6996"/>
    <w:rsid w:val="001C1B4D"/>
    <w:rsid w:val="002F597E"/>
    <w:rsid w:val="00385A6D"/>
    <w:rsid w:val="003D0046"/>
    <w:rsid w:val="00564389"/>
    <w:rsid w:val="00662446"/>
    <w:rsid w:val="007349DC"/>
    <w:rsid w:val="00802964"/>
    <w:rsid w:val="00823D27"/>
    <w:rsid w:val="00827081"/>
    <w:rsid w:val="00981E36"/>
    <w:rsid w:val="00983F98"/>
    <w:rsid w:val="00A31A36"/>
    <w:rsid w:val="00A60B98"/>
    <w:rsid w:val="00B4539E"/>
    <w:rsid w:val="00BB0288"/>
    <w:rsid w:val="00C70D42"/>
    <w:rsid w:val="00D75B8B"/>
    <w:rsid w:val="00D96117"/>
    <w:rsid w:val="00DD426E"/>
    <w:rsid w:val="00E10623"/>
    <w:rsid w:val="00EC65FC"/>
    <w:rsid w:val="00F05DB6"/>
    <w:rsid w:val="00F90D46"/>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5BB7"/>
  <w15:chartTrackingRefBased/>
  <w15:docId w15:val="{CA1359ED-842E-49F4-B88D-959E3D54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B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B8B"/>
    <w:pPr>
      <w:ind w:left="720"/>
      <w:contextualSpacing/>
    </w:pPr>
  </w:style>
  <w:style w:type="character" w:styleId="Hyperlink">
    <w:name w:val="Hyperlink"/>
    <w:basedOn w:val="DefaultParagraphFont"/>
    <w:uiPriority w:val="99"/>
    <w:unhideWhenUsed/>
    <w:rsid w:val="00D75B8B"/>
    <w:rPr>
      <w:color w:val="0563C1" w:themeColor="hyperlink"/>
      <w:u w:val="single"/>
    </w:rPr>
  </w:style>
  <w:style w:type="paragraph" w:styleId="Header">
    <w:name w:val="header"/>
    <w:basedOn w:val="Normal"/>
    <w:link w:val="HeaderChar"/>
    <w:uiPriority w:val="99"/>
    <w:unhideWhenUsed/>
    <w:rsid w:val="00A6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B98"/>
    <w:rPr>
      <w:lang w:val="en-US"/>
    </w:rPr>
  </w:style>
  <w:style w:type="paragraph" w:styleId="Footer">
    <w:name w:val="footer"/>
    <w:basedOn w:val="Normal"/>
    <w:link w:val="FooterChar"/>
    <w:uiPriority w:val="99"/>
    <w:unhideWhenUsed/>
    <w:rsid w:val="00A6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B98"/>
    <w:rPr>
      <w:lang w:val="en-US"/>
    </w:rPr>
  </w:style>
  <w:style w:type="paragraph" w:styleId="BalloonText">
    <w:name w:val="Balloon Text"/>
    <w:basedOn w:val="Normal"/>
    <w:link w:val="BalloonTextChar"/>
    <w:uiPriority w:val="99"/>
    <w:semiHidden/>
    <w:unhideWhenUsed/>
    <w:rsid w:val="00FF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8A"/>
    <w:rPr>
      <w:rFonts w:ascii="Segoe UI" w:hAnsi="Segoe UI" w:cs="Segoe UI"/>
      <w:sz w:val="18"/>
      <w:szCs w:val="18"/>
      <w:lang w:val="en-US"/>
    </w:rPr>
  </w:style>
  <w:style w:type="character" w:styleId="CommentReference">
    <w:name w:val="annotation reference"/>
    <w:basedOn w:val="DefaultParagraphFont"/>
    <w:uiPriority w:val="99"/>
    <w:semiHidden/>
    <w:unhideWhenUsed/>
    <w:rsid w:val="00E10623"/>
    <w:rPr>
      <w:sz w:val="16"/>
      <w:szCs w:val="16"/>
    </w:rPr>
  </w:style>
  <w:style w:type="paragraph" w:styleId="CommentText">
    <w:name w:val="annotation text"/>
    <w:basedOn w:val="Normal"/>
    <w:link w:val="CommentTextChar"/>
    <w:uiPriority w:val="99"/>
    <w:semiHidden/>
    <w:unhideWhenUsed/>
    <w:rsid w:val="00E10623"/>
    <w:pPr>
      <w:spacing w:line="240" w:lineRule="auto"/>
    </w:pPr>
    <w:rPr>
      <w:sz w:val="20"/>
      <w:szCs w:val="20"/>
    </w:rPr>
  </w:style>
  <w:style w:type="character" w:customStyle="1" w:styleId="CommentTextChar">
    <w:name w:val="Comment Text Char"/>
    <w:basedOn w:val="DefaultParagraphFont"/>
    <w:link w:val="CommentText"/>
    <w:uiPriority w:val="99"/>
    <w:semiHidden/>
    <w:rsid w:val="00E10623"/>
    <w:rPr>
      <w:sz w:val="20"/>
      <w:szCs w:val="20"/>
      <w:lang w:val="en-US"/>
    </w:rPr>
  </w:style>
  <w:style w:type="paragraph" w:styleId="CommentSubject">
    <w:name w:val="annotation subject"/>
    <w:basedOn w:val="CommentText"/>
    <w:next w:val="CommentText"/>
    <w:link w:val="CommentSubjectChar"/>
    <w:uiPriority w:val="99"/>
    <w:semiHidden/>
    <w:unhideWhenUsed/>
    <w:rsid w:val="00E10623"/>
    <w:rPr>
      <w:b/>
      <w:bCs/>
    </w:rPr>
  </w:style>
  <w:style w:type="character" w:customStyle="1" w:styleId="CommentSubjectChar">
    <w:name w:val="Comment Subject Char"/>
    <w:basedOn w:val="CommentTextChar"/>
    <w:link w:val="CommentSubject"/>
    <w:uiPriority w:val="99"/>
    <w:semiHidden/>
    <w:rsid w:val="00E1062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oran.vaskrsic@acer.europa.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ps.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PO@acer.europa.eu"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mailto:goran.vaskrsic@acer.europa.eu"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ACER-2017-76946</_dlc_DocId>
    <_dlc_DocIdUrl xmlns="985daa2e-53d8-4475-82b8-9c7d25324e34">
      <Url>http://extranet.acer.europa.eu/Media/_layouts/15/DocIdRedir.aspx?ID=ACER-2017-76946</Url>
      <Description>ACER-2017-76946</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997BA5F5-0B98-4C9F-BF52-33C5F548BEF8}"/>
</file>

<file path=customXml/itemProps2.xml><?xml version="1.0" encoding="utf-8"?>
<ds:datastoreItem xmlns:ds="http://schemas.openxmlformats.org/officeDocument/2006/customXml" ds:itemID="{6877C897-B007-4CA2-8478-F035CE6F3011}"/>
</file>

<file path=customXml/itemProps3.xml><?xml version="1.0" encoding="utf-8"?>
<ds:datastoreItem xmlns:ds="http://schemas.openxmlformats.org/officeDocument/2006/customXml" ds:itemID="{AE8ECD5A-9E78-43B1-9684-20E8529612C5}"/>
</file>

<file path=customXml/itemProps4.xml><?xml version="1.0" encoding="utf-8"?>
<ds:datastoreItem xmlns:ds="http://schemas.openxmlformats.org/officeDocument/2006/customXml" ds:itemID="{997BA5F5-0B98-4C9F-BF52-33C5F548BEF8}"/>
</file>

<file path=customXml/itemProps5.xml><?xml version="1.0" encoding="utf-8"?>
<ds:datastoreItem xmlns:ds="http://schemas.openxmlformats.org/officeDocument/2006/customXml" ds:itemID="{D2D07020-FEAA-4F53-B15A-51B88DBAF86E}"/>
</file>

<file path=customXml/itemProps6.xml><?xml version="1.0" encoding="utf-8"?>
<ds:datastoreItem xmlns:ds="http://schemas.openxmlformats.org/officeDocument/2006/customXml" ds:itemID="{898856A6-268E-459C-A608-EBA1C6A3847D}"/>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Zana SPILJAK (ACER)</cp:lastModifiedBy>
  <cp:revision>2</cp:revision>
  <cp:lastPrinted>2017-01-16T07:29:00Z</cp:lastPrinted>
  <dcterms:created xsi:type="dcterms:W3CDTF">2017-12-04T09:29:00Z</dcterms:created>
  <dcterms:modified xsi:type="dcterms:W3CDTF">2017-12-04T09:29:00Z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a80232d8-8637-4931-ae1d-c388bd7b2580</vt:lpwstr>
  </property>
  <property fmtid="{D5CDD505-2E9C-101B-9397-08002B2CF9AE}" pid="3" name="ContentTypeId">
    <vt:lpwstr>0x0101001AE9DD38BBCCB94CB488FFC588F99A7B</vt:lpwstr>
  </property>
</Properties>
</file>